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C899" w14:textId="6E5CB5B5" w:rsidR="00CA77EE" w:rsidRPr="006E1515" w:rsidRDefault="008A5BA1" w:rsidP="008A5B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</w:pPr>
      <w:r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 xml:space="preserve">Сообщение от </w:t>
      </w:r>
      <w:r w:rsidR="00960ED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07</w:t>
      </w:r>
      <w:r w:rsidR="0061672D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.</w:t>
      </w:r>
      <w:r w:rsidR="00960ED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08</w:t>
      </w:r>
      <w:r w:rsidR="0061672D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.</w:t>
      </w:r>
      <w:r w:rsid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2023</w:t>
      </w:r>
      <w:r w:rsidR="00CA77EE"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 xml:space="preserve"> по отбору исполнителя работ.</w:t>
      </w:r>
    </w:p>
    <w:p w14:paraId="610ED237" w14:textId="77777777" w:rsidR="008A5BA1" w:rsidRPr="006E1515" w:rsidRDefault="008A5BA1" w:rsidP="00EA7B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</w:p>
    <w:p w14:paraId="00B5E50B" w14:textId="59E372DD" w:rsidR="00703C38" w:rsidRPr="006E1515" w:rsidRDefault="00CA77EE" w:rsidP="00EA7B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Предмет конкурса: </w:t>
      </w: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право заключения договора подряда на выполнение работ по благоустройству дворовой территории.</w:t>
      </w:r>
    </w:p>
    <w:p w14:paraId="05BA76E2" w14:textId="3A19FE81" w:rsidR="00703C38" w:rsidRPr="006E1515" w:rsidRDefault="00703C38" w:rsidP="00EA7B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Перечень объектов, виды работ, объёмы работ</w:t>
      </w:r>
      <w:r w:rsidR="00B3056E"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, сроки выполнения работ и начальная (максимальная) цена договора подр</w:t>
      </w:r>
      <w:r w:rsidR="00960ED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яда в соответствии с заявленным лотом указана</w:t>
      </w:r>
      <w:r w:rsidR="00B3056E"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 xml:space="preserve"> в таблице:</w:t>
      </w:r>
    </w:p>
    <w:p w14:paraId="19A1322B" w14:textId="77777777" w:rsidR="008A5196" w:rsidRPr="006E1515" w:rsidRDefault="008A5196" w:rsidP="006F4AAD">
      <w:pPr>
        <w:pStyle w:val="a5"/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</w:pPr>
    </w:p>
    <w:p w14:paraId="7BC027F5" w14:textId="21A41635" w:rsidR="00B3056E" w:rsidRPr="00960ED5" w:rsidRDefault="00B3056E" w:rsidP="006F4AAD">
      <w:pPr>
        <w:pStyle w:val="a5"/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</w:pPr>
      <w:r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Лот №1</w:t>
      </w:r>
      <w:r w:rsidR="00960ED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 xml:space="preserve">: </w:t>
      </w:r>
      <w:r w:rsidR="00960ED5" w:rsidRPr="00960E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18 344 769,00</w:t>
      </w:r>
    </w:p>
    <w:tbl>
      <w:tblPr>
        <w:tblStyle w:val="a6"/>
        <w:tblW w:w="9414" w:type="dxa"/>
        <w:tblLook w:val="04A0" w:firstRow="1" w:lastRow="0" w:firstColumn="1" w:lastColumn="0" w:noHBand="0" w:noVBand="1"/>
      </w:tblPr>
      <w:tblGrid>
        <w:gridCol w:w="855"/>
        <w:gridCol w:w="2714"/>
        <w:gridCol w:w="3261"/>
        <w:gridCol w:w="1215"/>
        <w:gridCol w:w="1369"/>
      </w:tblGrid>
      <w:tr w:rsidR="00960ED5" w:rsidRPr="006E1515" w14:paraId="7FC24AD6" w14:textId="77777777" w:rsidTr="00960ED5">
        <w:trPr>
          <w:trHeight w:val="555"/>
        </w:trPr>
        <w:tc>
          <w:tcPr>
            <w:tcW w:w="855" w:type="dxa"/>
          </w:tcPr>
          <w:p w14:paraId="7C03163A" w14:textId="2A19A007" w:rsidR="00960ED5" w:rsidRPr="006E1515" w:rsidRDefault="00960ED5" w:rsidP="00C40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>п</w:t>
            </w:r>
            <w:proofErr w:type="gramEnd"/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4" w:type="dxa"/>
          </w:tcPr>
          <w:p w14:paraId="1D78B02D" w14:textId="2B3A98BA" w:rsidR="00960ED5" w:rsidRPr="006E1515" w:rsidRDefault="00960ED5" w:rsidP="00C40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61" w:type="dxa"/>
          </w:tcPr>
          <w:p w14:paraId="3A0B60A0" w14:textId="349B1CB3" w:rsidR="00960ED5" w:rsidRPr="006E1515" w:rsidRDefault="00960ED5" w:rsidP="00C40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215" w:type="dxa"/>
          </w:tcPr>
          <w:p w14:paraId="6186AF64" w14:textId="1466009C" w:rsidR="00960ED5" w:rsidRPr="006E1515" w:rsidRDefault="00960ED5" w:rsidP="00C4098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9" w:type="dxa"/>
          </w:tcPr>
          <w:p w14:paraId="0703844C" w14:textId="276AEDE3" w:rsidR="00960ED5" w:rsidRPr="006E1515" w:rsidRDefault="00960ED5" w:rsidP="006E15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/>
                <w:bCs/>
                <w:color w:val="27272F"/>
                <w:sz w:val="24"/>
                <w:szCs w:val="24"/>
                <w:lang w:eastAsia="ru-RU"/>
              </w:rPr>
              <w:t>Объём</w:t>
            </w:r>
          </w:p>
        </w:tc>
      </w:tr>
      <w:tr w:rsidR="00960ED5" w:rsidRPr="006E1515" w14:paraId="1B81A472" w14:textId="77777777" w:rsidTr="00960ED5">
        <w:trPr>
          <w:trHeight w:val="837"/>
        </w:trPr>
        <w:tc>
          <w:tcPr>
            <w:tcW w:w="855" w:type="dxa"/>
          </w:tcPr>
          <w:p w14:paraId="5BBE0361" w14:textId="5C8A34CE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4" w:type="dxa"/>
            <w:vMerge w:val="restart"/>
          </w:tcPr>
          <w:p w14:paraId="23A58DF4" w14:textId="77777777" w:rsidR="00960ED5" w:rsidRPr="006E1515" w:rsidRDefault="00960ED5" w:rsidP="00C4098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7272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Cs/>
                <w:color w:val="27272F"/>
                <w:sz w:val="24"/>
                <w:szCs w:val="24"/>
                <w:bdr w:val="none" w:sz="0" w:space="0" w:color="auto" w:frame="1"/>
                <w:lang w:eastAsia="ru-RU"/>
              </w:rPr>
              <w:t>РФ, ХМАО - Югра,</w:t>
            </w:r>
          </w:p>
          <w:p w14:paraId="4FE815CB" w14:textId="77777777" w:rsidR="00960ED5" w:rsidRPr="006E1515" w:rsidRDefault="00960ED5" w:rsidP="00C4098E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7272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bCs/>
                <w:color w:val="27272F"/>
                <w:sz w:val="24"/>
                <w:szCs w:val="24"/>
                <w:bdr w:val="none" w:sz="0" w:space="0" w:color="auto" w:frame="1"/>
                <w:lang w:eastAsia="ru-RU"/>
              </w:rPr>
              <w:t>г. Сургут,</w:t>
            </w:r>
          </w:p>
          <w:p w14:paraId="23948206" w14:textId="57CEDBFC" w:rsidR="00960ED5" w:rsidRPr="006E1515" w:rsidRDefault="00960ED5" w:rsidP="00C4098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7272F"/>
                <w:sz w:val="24"/>
                <w:szCs w:val="24"/>
                <w:bdr w:val="none" w:sz="0" w:space="0" w:color="auto" w:frame="1"/>
                <w:lang w:eastAsia="ru-RU"/>
              </w:rPr>
              <w:t>пр-т Ленина, д.45</w:t>
            </w:r>
          </w:p>
        </w:tc>
        <w:tc>
          <w:tcPr>
            <w:tcW w:w="3261" w:type="dxa"/>
          </w:tcPr>
          <w:p w14:paraId="134CD53B" w14:textId="728CA28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hAnsi="Times New Roman" w:cs="Times New Roman"/>
                <w:color w:val="27272F"/>
                <w:sz w:val="24"/>
                <w:szCs w:val="24"/>
                <w:lang w:eastAsia="ru-RU"/>
              </w:rPr>
              <w:t>Ремонт дворовых проездов, включая тротуары</w:t>
            </w:r>
          </w:p>
        </w:tc>
        <w:tc>
          <w:tcPr>
            <w:tcW w:w="1215" w:type="dxa"/>
          </w:tcPr>
          <w:p w14:paraId="059D02FE" w14:textId="3313504A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 xml:space="preserve"> </w:t>
            </w: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69" w:type="dxa"/>
          </w:tcPr>
          <w:p w14:paraId="7388737B" w14:textId="7FAA2BA0" w:rsidR="00960ED5" w:rsidRPr="006E1515" w:rsidRDefault="00C81E8E" w:rsidP="006E15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4360</w:t>
            </w:r>
            <w:bookmarkStart w:id="0" w:name="_GoBack"/>
            <w:bookmarkEnd w:id="0"/>
          </w:p>
        </w:tc>
      </w:tr>
      <w:tr w:rsidR="00960ED5" w:rsidRPr="006E1515" w14:paraId="1F10DA92" w14:textId="77777777" w:rsidTr="00960ED5">
        <w:trPr>
          <w:trHeight w:val="1109"/>
        </w:trPr>
        <w:tc>
          <w:tcPr>
            <w:tcW w:w="855" w:type="dxa"/>
          </w:tcPr>
          <w:p w14:paraId="66F77F58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</w:tcPr>
          <w:p w14:paraId="3FDD4CE1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7DB1B85" w14:textId="1E60945D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hAnsi="Times New Roman" w:cs="Times New Roman"/>
                <w:color w:val="27272F"/>
                <w:sz w:val="24"/>
                <w:szCs w:val="24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1215" w:type="dxa"/>
          </w:tcPr>
          <w:p w14:paraId="1BBB979C" w14:textId="2EFED21F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ш</w:t>
            </w: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369" w:type="dxa"/>
          </w:tcPr>
          <w:p w14:paraId="06B3EA6E" w14:textId="00BE11AD" w:rsidR="00960ED5" w:rsidRPr="006E1515" w:rsidRDefault="00960ED5" w:rsidP="006E15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3</w:t>
            </w:r>
          </w:p>
        </w:tc>
      </w:tr>
      <w:tr w:rsidR="00960ED5" w:rsidRPr="006E1515" w14:paraId="58F4F52B" w14:textId="77777777" w:rsidTr="00960ED5">
        <w:trPr>
          <w:trHeight w:val="555"/>
        </w:trPr>
        <w:tc>
          <w:tcPr>
            <w:tcW w:w="855" w:type="dxa"/>
          </w:tcPr>
          <w:p w14:paraId="07EAA4A8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</w:tcPr>
          <w:p w14:paraId="4FBB6AEA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4018173" w14:textId="64FD0E31" w:rsidR="00960ED5" w:rsidRPr="006E1515" w:rsidRDefault="00960ED5" w:rsidP="00B3056E">
            <w:pPr>
              <w:textAlignment w:val="baseline"/>
              <w:rPr>
                <w:rFonts w:ascii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hAnsi="Times New Roman" w:cs="Times New Roman"/>
                <w:color w:val="27272F"/>
                <w:sz w:val="24"/>
                <w:szCs w:val="24"/>
                <w:lang w:eastAsia="ru-RU"/>
              </w:rPr>
              <w:t>Установка урн, скамеек</w:t>
            </w:r>
          </w:p>
        </w:tc>
        <w:tc>
          <w:tcPr>
            <w:tcW w:w="1215" w:type="dxa"/>
          </w:tcPr>
          <w:p w14:paraId="28D00EF1" w14:textId="3F235374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ш</w:t>
            </w: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369" w:type="dxa"/>
          </w:tcPr>
          <w:p w14:paraId="50D9F82F" w14:textId="7A47147E" w:rsidR="00960ED5" w:rsidRPr="006E1515" w:rsidRDefault="00960ED5" w:rsidP="006E15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12</w:t>
            </w:r>
          </w:p>
        </w:tc>
      </w:tr>
      <w:tr w:rsidR="00960ED5" w:rsidRPr="006E1515" w14:paraId="109EF3FF" w14:textId="77777777" w:rsidTr="00960ED5">
        <w:trPr>
          <w:trHeight w:val="837"/>
        </w:trPr>
        <w:tc>
          <w:tcPr>
            <w:tcW w:w="855" w:type="dxa"/>
          </w:tcPr>
          <w:p w14:paraId="703EBFC7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</w:tcPr>
          <w:p w14:paraId="3250162D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456F90F1" w14:textId="5CA9F20B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hAnsi="Times New Roman" w:cs="Times New Roman"/>
                <w:color w:val="27272F"/>
                <w:sz w:val="24"/>
                <w:szCs w:val="24"/>
                <w:lang w:eastAsia="ru-RU"/>
              </w:rPr>
              <w:t>Оборудование автомобильных парковок</w:t>
            </w:r>
          </w:p>
        </w:tc>
        <w:tc>
          <w:tcPr>
            <w:tcW w:w="1215" w:type="dxa"/>
          </w:tcPr>
          <w:p w14:paraId="64184A29" w14:textId="448B7B4F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к</w:t>
            </w: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 xml:space="preserve"> </w:t>
            </w: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369" w:type="dxa"/>
          </w:tcPr>
          <w:p w14:paraId="12E1F438" w14:textId="615D9AA2" w:rsidR="00960ED5" w:rsidRPr="006E1515" w:rsidRDefault="00960ED5" w:rsidP="006E15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29</w:t>
            </w:r>
          </w:p>
        </w:tc>
      </w:tr>
      <w:tr w:rsidR="00960ED5" w:rsidRPr="006E1515" w14:paraId="4768895E" w14:textId="77777777" w:rsidTr="00960ED5">
        <w:trPr>
          <w:trHeight w:val="837"/>
        </w:trPr>
        <w:tc>
          <w:tcPr>
            <w:tcW w:w="855" w:type="dxa"/>
          </w:tcPr>
          <w:p w14:paraId="37E3521E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</w:tcPr>
          <w:p w14:paraId="26D228E2" w14:textId="77777777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677733BA" w14:textId="4EEA1198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 w:rsidRPr="006E1515">
              <w:rPr>
                <w:rFonts w:ascii="Times New Roman" w:hAnsi="Times New Roman" w:cs="Times New Roman"/>
                <w:color w:val="27272F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1215" w:type="dxa"/>
          </w:tcPr>
          <w:p w14:paraId="6308474D" w14:textId="41F11CDC" w:rsidR="00960ED5" w:rsidRPr="006E1515" w:rsidRDefault="00960ED5" w:rsidP="00B3056E">
            <w:pPr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69" w:type="dxa"/>
          </w:tcPr>
          <w:p w14:paraId="4FA441EB" w14:textId="05C1C732" w:rsidR="00960ED5" w:rsidRPr="006E1515" w:rsidRDefault="00C81E8E" w:rsidP="006E151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72F"/>
                <w:sz w:val="24"/>
                <w:szCs w:val="24"/>
                <w:lang w:eastAsia="ru-RU"/>
              </w:rPr>
              <w:t>115</w:t>
            </w:r>
          </w:p>
        </w:tc>
      </w:tr>
    </w:tbl>
    <w:p w14:paraId="0BE5528B" w14:textId="614FF54C" w:rsidR="00B3056E" w:rsidRPr="006E1515" w:rsidRDefault="00C4098E" w:rsidP="00B30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* стоимость </w:t>
      </w:r>
      <w:r w:rsidR="00DA7C3A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работ указана с учётом стоимости оборудования.</w:t>
      </w:r>
    </w:p>
    <w:p w14:paraId="6DF34646" w14:textId="77777777" w:rsidR="008A5196" w:rsidRPr="008A5196" w:rsidRDefault="008A5196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7272F"/>
          <w:sz w:val="20"/>
          <w:szCs w:val="20"/>
          <w:bdr w:val="none" w:sz="0" w:space="0" w:color="auto" w:frame="1"/>
          <w:lang w:eastAsia="ru-RU"/>
        </w:rPr>
      </w:pPr>
    </w:p>
    <w:p w14:paraId="551AB6BD" w14:textId="74B8BBCC" w:rsidR="00CA77EE" w:rsidRPr="00DB0FD1" w:rsidRDefault="00CA77EE" w:rsidP="00CA77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</w:pPr>
    </w:p>
    <w:p w14:paraId="515C3A0E" w14:textId="499787C8" w:rsidR="006F4AAD" w:rsidRPr="006E1515" w:rsidRDefault="00DA7C3A" w:rsidP="000065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Style w:val="a7"/>
          <w:rFonts w:ascii="Times New Roman" w:eastAsia="Times New Roman" w:hAnsi="Times New Roman" w:cs="Times New Roman"/>
          <w:color w:val="27272F"/>
          <w:sz w:val="24"/>
          <w:szCs w:val="24"/>
          <w:u w:val="none"/>
          <w:lang w:eastAsia="ru-RU"/>
        </w:rPr>
      </w:pPr>
      <w:r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Организаторы отбора (</w:t>
      </w:r>
      <w:r w:rsidR="00CA77EE"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Заказчик</w:t>
      </w:r>
      <w:r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)</w:t>
      </w:r>
      <w:r w:rsidR="00CA77EE"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:</w:t>
      </w:r>
      <w:r w:rsidR="00CA77EE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 Общество </w:t>
      </w:r>
      <w:r w:rsidR="000065EE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с ограниченной ответственностью </w:t>
      </w:r>
      <w:r w:rsidR="00CA77EE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управляющая компания «</w:t>
      </w:r>
      <w:proofErr w:type="spellStart"/>
      <w:r w:rsidR="00CA77EE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ЖилСервис</w:t>
      </w:r>
      <w:proofErr w:type="spellEnd"/>
      <w:r w:rsidR="00CA77EE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», ИНН 8602117145, тел. приемной 50-18-50, город Сургут, улица Маяковского, дом 11, </w:t>
      </w:r>
      <w:hyperlink r:id="rId8" w:history="1">
        <w:r w:rsidR="006F4AAD" w:rsidRPr="006E15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www.uk-gilkom.ru</w:t>
        </w:r>
      </w:hyperlink>
      <w:r w:rsidR="00CA77EE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.</w:t>
      </w:r>
      <w:r w:rsidR="006F4AAD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</w:t>
      </w:r>
      <w:r w:rsidR="00CA77EE"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Контактное лицо:</w:t>
      </w:r>
      <w:r w:rsidR="00802817"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 xml:space="preserve"> </w:t>
      </w:r>
      <w:r w:rsidR="00802817" w:rsidRPr="006E1515">
        <w:rPr>
          <w:rFonts w:ascii="Times New Roman" w:eastAsia="Times New Roman" w:hAnsi="Times New Roman" w:cs="Times New Roman"/>
          <w:bCs/>
          <w:color w:val="27272F"/>
          <w:sz w:val="24"/>
          <w:szCs w:val="24"/>
          <w:bdr w:val="none" w:sz="0" w:space="0" w:color="auto" w:frame="1"/>
          <w:lang w:eastAsia="ru-RU"/>
        </w:rPr>
        <w:t>технический директор</w:t>
      </w:r>
      <w:r w:rsidR="00802817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</w:t>
      </w:r>
      <w:r w:rsidR="006E1515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–</w:t>
      </w:r>
      <w:r w:rsidR="00802817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</w:t>
      </w:r>
      <w:r w:rsidR="006E1515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Макарова Ирина Михайловна</w:t>
      </w:r>
      <w:r w:rsidR="00802817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, тел.: 50-18-50, </w:t>
      </w:r>
      <w:hyperlink r:id="rId9" w:history="1">
        <w:r w:rsidR="000065EE" w:rsidRPr="00812E9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makim_65@inbox.ru</w:t>
        </w:r>
      </w:hyperlink>
      <w:r w:rsidR="000065EE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</w:t>
      </w:r>
    </w:p>
    <w:p w14:paraId="41756ACD" w14:textId="2870D83B" w:rsidR="008A5196" w:rsidRPr="006E1515" w:rsidRDefault="008A5196" w:rsidP="00EA7B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 xml:space="preserve">Порядок проведения отбора исполнителя работ по благоустройству дворовой </w:t>
      </w:r>
      <w:proofErr w:type="spellStart"/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территори</w:t>
      </w:r>
      <w:proofErr w:type="spellEnd"/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,</w:t>
      </w:r>
      <w:r w:rsidR="00EA7B7F"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требования к участникам Отбора Исполнителя работ</w:t>
      </w:r>
      <w:r w:rsidR="00EA7B7F"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 xml:space="preserve">установлен организатором отбора в </w:t>
      </w:r>
      <w:r w:rsidR="00EA7B7F"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bdr w:val="none" w:sz="0" w:space="0" w:color="auto" w:frame="1"/>
          <w:lang w:eastAsia="ru-RU"/>
        </w:rPr>
        <w:t xml:space="preserve"> </w:t>
      </w:r>
      <w:r w:rsidR="00EA7B7F"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с Постановлением Администрации города Сургута от 29.12.2017 № 11725 «Об утверждении муниципальной программы «Формирование комфортной городской среды на период до 2030 года».</w:t>
      </w:r>
    </w:p>
    <w:p w14:paraId="0C241DE3" w14:textId="6E0964FC" w:rsidR="00EA7B7F" w:rsidRPr="006E1515" w:rsidRDefault="00EA7B7F" w:rsidP="00EA7B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Style w:val="a7"/>
          <w:rFonts w:ascii="Times New Roman" w:eastAsia="Times New Roman" w:hAnsi="Times New Roman" w:cs="Times New Roman"/>
          <w:color w:val="27272F"/>
          <w:sz w:val="24"/>
          <w:szCs w:val="24"/>
          <w:u w:val="none"/>
          <w:lang w:eastAsia="ru-RU"/>
        </w:rPr>
      </w:pPr>
      <w:r w:rsidRPr="006E151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Опубликование информации о проведении Отбора Исполнителя работ, о результатах Отбора Исполнителя работ: на сайте организатора отбора </w:t>
      </w:r>
      <w:hyperlink r:id="rId10" w:history="1">
        <w:r w:rsidRPr="006E15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www.uk-gilkom.ru</w:t>
        </w:r>
      </w:hyperlink>
      <w:r w:rsidRPr="006E1515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14:paraId="79741CB1" w14:textId="3E37F23D" w:rsidR="00DC216A" w:rsidRPr="006E1515" w:rsidRDefault="00DC216A" w:rsidP="00EA7B7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6E1515">
        <w:rPr>
          <w:rFonts w:ascii="Times New Roman" w:hAnsi="Times New Roman" w:cs="Times New Roman"/>
          <w:sz w:val="24"/>
          <w:szCs w:val="24"/>
        </w:rPr>
        <w:t>Срок и порядок обеспечения исполнения обязательств подрядчика: согласно п.2.1, п.2.2 Договора подряда (Приложение N</w:t>
      </w:r>
      <w:r w:rsidR="00A71AD0" w:rsidRPr="006E1515">
        <w:rPr>
          <w:rFonts w:ascii="Times New Roman" w:hAnsi="Times New Roman" w:cs="Times New Roman"/>
          <w:sz w:val="24"/>
          <w:szCs w:val="24"/>
        </w:rPr>
        <w:t xml:space="preserve"> </w:t>
      </w:r>
      <w:r w:rsidRPr="006E1515">
        <w:rPr>
          <w:rFonts w:ascii="Times New Roman" w:hAnsi="Times New Roman" w:cs="Times New Roman"/>
          <w:sz w:val="24"/>
          <w:szCs w:val="24"/>
        </w:rPr>
        <w:t>2</w:t>
      </w:r>
      <w:r w:rsidR="00A71AD0" w:rsidRPr="006E1515">
        <w:rPr>
          <w:rFonts w:ascii="Times New Roman" w:hAnsi="Times New Roman" w:cs="Times New Roman"/>
          <w:sz w:val="24"/>
          <w:szCs w:val="24"/>
        </w:rPr>
        <w:t>,</w:t>
      </w:r>
      <w:r w:rsidRPr="006E1515">
        <w:rPr>
          <w:rFonts w:ascii="Times New Roman" w:hAnsi="Times New Roman" w:cs="Times New Roman"/>
          <w:sz w:val="24"/>
          <w:szCs w:val="24"/>
        </w:rPr>
        <w:t xml:space="preserve"> 3 к Документации о проведении отбора исполнителя работ).</w:t>
      </w:r>
    </w:p>
    <w:p w14:paraId="1A905269" w14:textId="77777777" w:rsidR="005C0CA7" w:rsidRPr="006E1515" w:rsidRDefault="00DC216A" w:rsidP="00CA77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proofErr w:type="gramStart"/>
      <w:r w:rsidRPr="006E1515">
        <w:rPr>
          <w:rFonts w:ascii="Times New Roman" w:hAnsi="Times New Roman" w:cs="Times New Roman"/>
          <w:sz w:val="24"/>
          <w:szCs w:val="24"/>
        </w:rPr>
        <w:t>При недостаточности выделенных Заказчику бюджетных средств в текущем финансовом году на осуществление мероприятий по благоустройству дворовых территорий многоквартирных домов окончательный расчет с Подрядчиком</w:t>
      </w:r>
      <w:proofErr w:type="gramEnd"/>
      <w:r w:rsidRPr="006E1515">
        <w:rPr>
          <w:rFonts w:ascii="Times New Roman" w:hAnsi="Times New Roman" w:cs="Times New Roman"/>
          <w:sz w:val="24"/>
          <w:szCs w:val="24"/>
        </w:rPr>
        <w:t xml:space="preserve"> за фактически выполненные в текущем финансовом году работы (оказанные услуги) осуществляются в очередном календарном году.</w:t>
      </w:r>
    </w:p>
    <w:p w14:paraId="778ADBFC" w14:textId="77777777" w:rsidR="00B35DB1" w:rsidRPr="006E1515" w:rsidRDefault="00CA77EE" w:rsidP="00B35D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6E1515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Место, порядок и срок подачи заявок на участие в конкурсе:</w:t>
      </w:r>
    </w:p>
    <w:p w14:paraId="4BB150F1" w14:textId="7ED100E9" w:rsidR="00B35DB1" w:rsidRPr="00A530C2" w:rsidRDefault="00CA77EE" w:rsidP="00B35DB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lastRenderedPageBreak/>
        <w:t xml:space="preserve">Прием заявок на участие в конкурсе производится по адресу: город Сургут, улица Маяковского, дом 11, в рабочие дни: пн.-пт. - с 9.00 до 17.12, обед 13.00 до 14.00 (приемная – тел.: 50-18-50, </w:t>
      </w:r>
      <w:hyperlink r:id="rId11" w:history="1">
        <w:r w:rsidR="00B35DB1" w:rsidRPr="00A530C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www.uk-gilkom.ru</w:t>
        </w:r>
      </w:hyperlink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).</w:t>
      </w:r>
    </w:p>
    <w:p w14:paraId="6133965A" w14:textId="486E2F47" w:rsidR="00B35DB1" w:rsidRPr="00A530C2" w:rsidRDefault="00CA77EE" w:rsidP="00B35DB1">
      <w:pPr>
        <w:pStyle w:val="a5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Дата начала срока подачи заявок на участие в конкурсе: «</w:t>
      </w:r>
      <w:r w:rsidR="00960ED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07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» </w:t>
      </w:r>
      <w:r w:rsidR="00960ED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августа</w:t>
      </w:r>
      <w:r w:rsidR="00B9181A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</w:t>
      </w:r>
      <w:r w:rsidR="006E1515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2023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года.</w:t>
      </w:r>
    </w:p>
    <w:p w14:paraId="0A19826B" w14:textId="3763092C" w:rsidR="00B35DB1" w:rsidRPr="00A530C2" w:rsidRDefault="00CA77EE" w:rsidP="00B35DB1">
      <w:pPr>
        <w:pStyle w:val="a5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Дата окончания срока подачи заявок на участие в конкурсе: </w:t>
      </w:r>
      <w:r w:rsidR="005C0CA7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17 ч. 12 м. 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«</w:t>
      </w:r>
      <w:r w:rsidR="00960ED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21</w:t>
      </w:r>
      <w:r w:rsidR="00A530C2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»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</w:t>
      </w:r>
      <w:r w:rsidR="00A530C2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августа</w:t>
      </w:r>
      <w:r w:rsidR="006E1515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2023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года.</w:t>
      </w:r>
    </w:p>
    <w:p w14:paraId="505F811B" w14:textId="25D8D2BE" w:rsidR="00CA77EE" w:rsidRPr="00A530C2" w:rsidRDefault="00CA77EE" w:rsidP="00B35D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A530C2">
        <w:rPr>
          <w:rFonts w:ascii="Times New Roman" w:eastAsia="Times New Roman" w:hAnsi="Times New Roman" w:cs="Times New Roman"/>
          <w:b/>
          <w:bCs/>
          <w:color w:val="27272F"/>
          <w:sz w:val="24"/>
          <w:szCs w:val="24"/>
          <w:bdr w:val="none" w:sz="0" w:space="0" w:color="auto" w:frame="1"/>
          <w:lang w:eastAsia="ru-RU"/>
        </w:rPr>
        <w:t>Место, дата и время вскрытия конвертов с заявками на участие в конкурсе:</w:t>
      </w:r>
    </w:p>
    <w:p w14:paraId="7AE8C2DE" w14:textId="22AF0DC1" w:rsidR="00CA77EE" w:rsidRPr="00A530C2" w:rsidRDefault="00CA77EE" w:rsidP="00CA77EE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</w:pP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Вскрытие конвертов будет осуществлено конкурсной комиссией «</w:t>
      </w:r>
      <w:r w:rsidR="00960ED5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22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» </w:t>
      </w:r>
      <w:r w:rsidR="00A530C2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августа</w:t>
      </w:r>
      <w:r w:rsidR="006E1515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2023</w:t>
      </w: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 года в 11.00 часов по местному времени.</w:t>
      </w:r>
    </w:p>
    <w:p w14:paraId="55135599" w14:textId="538F475E" w:rsidR="00DC216A" w:rsidRPr="006E1515" w:rsidRDefault="00CA77EE" w:rsidP="005C0CA7">
      <w:pPr>
        <w:shd w:val="clear" w:color="auto" w:fill="FFFFFF"/>
        <w:spacing w:after="7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 xml:space="preserve">Место заседания комиссии: г. Сургут, город Сургут, улица Маяковского, дом 11, приемная – тел.: </w:t>
      </w:r>
      <w:r w:rsidR="00B35DB1" w:rsidRPr="00A530C2">
        <w:rPr>
          <w:rFonts w:ascii="Times New Roman" w:eastAsia="Times New Roman" w:hAnsi="Times New Roman" w:cs="Times New Roman"/>
          <w:color w:val="27272F"/>
          <w:sz w:val="24"/>
          <w:szCs w:val="24"/>
          <w:lang w:eastAsia="ru-RU"/>
        </w:rPr>
        <w:t>50-18-50</w:t>
      </w:r>
    </w:p>
    <w:p w14:paraId="00AFD476" w14:textId="77777777" w:rsidR="00DC216A" w:rsidRPr="008A5196" w:rsidRDefault="00DC216A">
      <w:pPr>
        <w:rPr>
          <w:rFonts w:ascii="Arial" w:hAnsi="Arial" w:cs="Arial"/>
          <w:sz w:val="20"/>
          <w:szCs w:val="20"/>
        </w:rPr>
      </w:pPr>
    </w:p>
    <w:sectPr w:rsidR="00DC216A" w:rsidRPr="008A5196" w:rsidSect="00F33F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77FA3" w14:textId="77777777" w:rsidR="000065EE" w:rsidRDefault="000065EE" w:rsidP="008A5BA1">
      <w:pPr>
        <w:spacing w:after="0" w:line="240" w:lineRule="auto"/>
      </w:pPr>
      <w:r>
        <w:separator/>
      </w:r>
    </w:p>
  </w:endnote>
  <w:endnote w:type="continuationSeparator" w:id="0">
    <w:p w14:paraId="7258D5B0" w14:textId="77777777" w:rsidR="000065EE" w:rsidRDefault="000065EE" w:rsidP="008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D4837" w14:textId="77777777" w:rsidR="000065EE" w:rsidRDefault="000065EE" w:rsidP="008A5BA1">
      <w:pPr>
        <w:spacing w:after="0" w:line="240" w:lineRule="auto"/>
      </w:pPr>
      <w:r>
        <w:separator/>
      </w:r>
    </w:p>
  </w:footnote>
  <w:footnote w:type="continuationSeparator" w:id="0">
    <w:p w14:paraId="30C9C784" w14:textId="77777777" w:rsidR="000065EE" w:rsidRDefault="000065EE" w:rsidP="008A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B08"/>
    <w:multiLevelType w:val="hybridMultilevel"/>
    <w:tmpl w:val="F9FAA268"/>
    <w:lvl w:ilvl="0" w:tplc="0A723ABE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304E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C1882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EC96E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0C700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55C0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5CF2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44DE6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80FBA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2679C8"/>
    <w:multiLevelType w:val="multilevel"/>
    <w:tmpl w:val="802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B02ED"/>
    <w:multiLevelType w:val="hybridMultilevel"/>
    <w:tmpl w:val="9F7CD882"/>
    <w:lvl w:ilvl="0" w:tplc="5FDC0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CC"/>
    <w:rsid w:val="000065EE"/>
    <w:rsid w:val="000A3441"/>
    <w:rsid w:val="00145FCC"/>
    <w:rsid w:val="00161C74"/>
    <w:rsid w:val="0034568F"/>
    <w:rsid w:val="003C2B43"/>
    <w:rsid w:val="005C0CA7"/>
    <w:rsid w:val="005E4DCE"/>
    <w:rsid w:val="0061672D"/>
    <w:rsid w:val="006E1515"/>
    <w:rsid w:val="006F4AAD"/>
    <w:rsid w:val="00703C38"/>
    <w:rsid w:val="007C6BF8"/>
    <w:rsid w:val="00802817"/>
    <w:rsid w:val="008A5196"/>
    <w:rsid w:val="008A5BA1"/>
    <w:rsid w:val="00960ED5"/>
    <w:rsid w:val="00A530C2"/>
    <w:rsid w:val="00A71AD0"/>
    <w:rsid w:val="00B1383C"/>
    <w:rsid w:val="00B3056E"/>
    <w:rsid w:val="00B35DB1"/>
    <w:rsid w:val="00B9181A"/>
    <w:rsid w:val="00C4098E"/>
    <w:rsid w:val="00C81E8E"/>
    <w:rsid w:val="00CA77EE"/>
    <w:rsid w:val="00DA7C3A"/>
    <w:rsid w:val="00DB0FD1"/>
    <w:rsid w:val="00DC216A"/>
    <w:rsid w:val="00EA7B7F"/>
    <w:rsid w:val="00F150DB"/>
    <w:rsid w:val="00F33F29"/>
    <w:rsid w:val="00F46015"/>
    <w:rsid w:val="00F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EE"/>
    <w:rPr>
      <w:b/>
      <w:bCs/>
    </w:rPr>
  </w:style>
  <w:style w:type="paragraph" w:styleId="a5">
    <w:name w:val="List Paragraph"/>
    <w:basedOn w:val="a"/>
    <w:uiPriority w:val="34"/>
    <w:qFormat/>
    <w:rsid w:val="00703C38"/>
    <w:pPr>
      <w:ind w:left="720"/>
      <w:contextualSpacing/>
    </w:pPr>
  </w:style>
  <w:style w:type="table" w:styleId="a6">
    <w:name w:val="Table Grid"/>
    <w:basedOn w:val="a1"/>
    <w:uiPriority w:val="59"/>
    <w:unhideWhenUsed/>
    <w:rsid w:val="00B3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4A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AA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BA1"/>
  </w:style>
  <w:style w:type="paragraph" w:styleId="aa">
    <w:name w:val="footer"/>
    <w:basedOn w:val="a"/>
    <w:link w:val="ab"/>
    <w:uiPriority w:val="99"/>
    <w:unhideWhenUsed/>
    <w:rsid w:val="008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EE"/>
    <w:rPr>
      <w:b/>
      <w:bCs/>
    </w:rPr>
  </w:style>
  <w:style w:type="paragraph" w:styleId="a5">
    <w:name w:val="List Paragraph"/>
    <w:basedOn w:val="a"/>
    <w:uiPriority w:val="34"/>
    <w:qFormat/>
    <w:rsid w:val="00703C38"/>
    <w:pPr>
      <w:ind w:left="720"/>
      <w:contextualSpacing/>
    </w:pPr>
  </w:style>
  <w:style w:type="table" w:styleId="a6">
    <w:name w:val="Table Grid"/>
    <w:basedOn w:val="a1"/>
    <w:uiPriority w:val="59"/>
    <w:unhideWhenUsed/>
    <w:rsid w:val="00B3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4AA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AA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5BA1"/>
  </w:style>
  <w:style w:type="paragraph" w:styleId="aa">
    <w:name w:val="footer"/>
    <w:basedOn w:val="a"/>
    <w:link w:val="ab"/>
    <w:uiPriority w:val="99"/>
    <w:unhideWhenUsed/>
    <w:rsid w:val="008A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gilko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k-gilk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k-gilk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im_65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Сигута Александра Евгеньевна</dc:creator>
  <cp:lastModifiedBy>Капуста Вероника Андреевна</cp:lastModifiedBy>
  <cp:revision>4</cp:revision>
  <cp:lastPrinted>2023-08-07T07:45:00Z</cp:lastPrinted>
  <dcterms:created xsi:type="dcterms:W3CDTF">2023-07-31T06:23:00Z</dcterms:created>
  <dcterms:modified xsi:type="dcterms:W3CDTF">2023-08-07T07:46:00Z</dcterms:modified>
</cp:coreProperties>
</file>