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EE" w:rsidRPr="00CA77EE" w:rsidRDefault="00CA77EE" w:rsidP="00CA77EE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В соответствии с Постановлением Администрации города Сургута от 29.12.2017 № 11725 «Об утверждении муниципальной программы «Формирование комфортной городской среды на период до 2030 года» (с изменениями)</w:t>
      </w:r>
    </w:p>
    <w:p w:rsidR="00CA77EE" w:rsidRPr="00CA77EE" w:rsidRDefault="00F53D29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hyperlink r:id="rId6" w:history="1">
        <w:r w:rsidR="00CA77EE" w:rsidRPr="00CA77EE">
          <w:rPr>
            <w:rFonts w:ascii="inherit" w:eastAsia="Times New Roman" w:hAnsi="inherit" w:cs="Arial"/>
            <w:b/>
            <w:bCs/>
            <w:color w:val="00CEC0"/>
            <w:sz w:val="21"/>
            <w:szCs w:val="21"/>
            <w:bdr w:val="none" w:sz="0" w:space="0" w:color="auto" w:frame="1"/>
            <w:lang w:eastAsia="ru-RU"/>
          </w:rPr>
          <w:t>Полную конкурсную документацию смотреть по ссылке</w:t>
        </w:r>
      </w:hyperlink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 xml:space="preserve">Дата </w:t>
      </w:r>
      <w:r w:rsidR="00F53D29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val="en-US" w:eastAsia="ru-RU"/>
        </w:rPr>
        <w:t>23</w:t>
      </w: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 xml:space="preserve"> </w:t>
      </w:r>
      <w:r w:rsidR="00F53D29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марта 2022</w:t>
      </w: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 xml:space="preserve"> года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1. Предмет конкурса: 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право заключения договора подряда на выполнение работ по благоустройству дворовой территории многоквартирного дома, расположенного по адресу: Российская Федерация, Тюменская область, Ханты-Мансийский автономный </w:t>
      </w:r>
      <w:proofErr w:type="gramStart"/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округ-Югры</w:t>
      </w:r>
      <w:proofErr w:type="gramEnd"/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, город Сургут.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2.  Адрес многоквартирного дома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: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Лот № 1: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27272F"/>
          <w:sz w:val="27"/>
          <w:szCs w:val="27"/>
          <w:bdr w:val="none" w:sz="0" w:space="0" w:color="auto" w:frame="1"/>
          <w:lang w:eastAsia="ru-RU"/>
        </w:rPr>
        <w:t>ул.</w:t>
      </w:r>
      <w:r w:rsidRPr="00CA77EE">
        <w:rPr>
          <w:rFonts w:ascii="inherit" w:eastAsia="Times New Roman" w:hAnsi="inherit" w:cs="Arial"/>
          <w:b/>
          <w:bCs/>
          <w:color w:val="27272F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27272F"/>
          <w:sz w:val="27"/>
          <w:szCs w:val="27"/>
          <w:bdr w:val="none" w:sz="0" w:space="0" w:color="auto" w:frame="1"/>
          <w:lang w:eastAsia="ru-RU"/>
        </w:rPr>
        <w:t>Декабристов</w:t>
      </w:r>
      <w:proofErr w:type="gramStart"/>
      <w:r>
        <w:rPr>
          <w:rFonts w:ascii="inherit" w:eastAsia="Times New Roman" w:hAnsi="inherit" w:cs="Arial"/>
          <w:b/>
          <w:bCs/>
          <w:color w:val="27272F"/>
          <w:sz w:val="27"/>
          <w:szCs w:val="27"/>
          <w:bdr w:val="none" w:sz="0" w:space="0" w:color="auto" w:frame="1"/>
          <w:lang w:eastAsia="ru-RU"/>
        </w:rPr>
        <w:t>,д</w:t>
      </w:r>
      <w:proofErr w:type="gramEnd"/>
      <w:r>
        <w:rPr>
          <w:rFonts w:ascii="inherit" w:eastAsia="Times New Roman" w:hAnsi="inherit" w:cs="Arial"/>
          <w:b/>
          <w:bCs/>
          <w:color w:val="27272F"/>
          <w:sz w:val="27"/>
          <w:szCs w:val="27"/>
          <w:bdr w:val="none" w:sz="0" w:space="0" w:color="auto" w:frame="1"/>
          <w:lang w:eastAsia="ru-RU"/>
        </w:rPr>
        <w:t>.1,3,5</w:t>
      </w:r>
      <w:r w:rsidRPr="00CA77EE">
        <w:rPr>
          <w:rFonts w:ascii="inherit" w:eastAsia="Times New Roman" w:hAnsi="inherit" w:cs="Arial"/>
          <w:b/>
          <w:bCs/>
          <w:color w:val="27272F"/>
          <w:sz w:val="27"/>
          <w:szCs w:val="27"/>
          <w:bdr w:val="none" w:sz="0" w:space="0" w:color="auto" w:frame="1"/>
          <w:lang w:eastAsia="ru-RU"/>
        </w:rPr>
        <w:t> </w:t>
      </w:r>
      <w:r w:rsidRPr="00CA77EE">
        <w:rPr>
          <w:rFonts w:ascii="Arial" w:eastAsia="Times New Roman" w:hAnsi="Arial" w:cs="Arial"/>
          <w:color w:val="27272F"/>
          <w:sz w:val="27"/>
          <w:szCs w:val="27"/>
          <w:lang w:eastAsia="ru-RU"/>
        </w:rPr>
        <w:t xml:space="preserve">– ориентировочная площадь ремонта </w:t>
      </w:r>
      <w:r>
        <w:rPr>
          <w:rFonts w:ascii="Arial" w:eastAsia="Times New Roman" w:hAnsi="Arial" w:cs="Arial"/>
          <w:color w:val="27272F"/>
          <w:sz w:val="27"/>
          <w:szCs w:val="27"/>
          <w:lang w:eastAsia="ru-RU"/>
        </w:rPr>
        <w:t xml:space="preserve"> </w:t>
      </w:r>
      <w:r w:rsidR="00F53D29">
        <w:rPr>
          <w:rFonts w:ascii="Arial" w:eastAsia="Times New Roman" w:hAnsi="Arial" w:cs="Arial"/>
          <w:color w:val="27272F"/>
          <w:sz w:val="27"/>
          <w:szCs w:val="27"/>
          <w:lang w:eastAsia="ru-RU"/>
        </w:rPr>
        <w:t xml:space="preserve">4061  </w:t>
      </w:r>
      <w:r w:rsidRPr="00CA77EE">
        <w:rPr>
          <w:rFonts w:ascii="Arial" w:eastAsia="Times New Roman" w:hAnsi="Arial" w:cs="Arial"/>
          <w:color w:val="27272F"/>
          <w:sz w:val="27"/>
          <w:szCs w:val="27"/>
          <w:lang w:eastAsia="ru-RU"/>
        </w:rPr>
        <w:t>м2.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Работы (объекты):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  установка ограждения, оборудование спортивных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и детских 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площадок, озеленение.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3. Заказчик: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 Общество с ограниченной ответственностью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управляющая компания 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ЖилСервис</w:t>
      </w:r>
      <w:proofErr w:type="spellEnd"/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», ИНН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8602117145, тел. приемной 50-18-50, город Сургут, улица Маяковского, дом 11, www.uk-gilkom.ru.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4. Организатор конкурса: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 Общество с ограниченной ответственностью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управляющая компания 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ЖилСервис</w:t>
      </w:r>
      <w:proofErr w:type="spellEnd"/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», ИНН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8602117145 , тел. приемной 50-18-50, город Сургут, улица Маяковского, дом 11, www.uk-gilkom.ru.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5. Контактное лицо: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Капуста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Вероника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Андреевна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– инженер производственно-технического отдела, тел.: 50-18-50, </w:t>
      </w:r>
      <w:proofErr w:type="spellStart"/>
      <w:r>
        <w:rPr>
          <w:rFonts w:ascii="Arial" w:eastAsia="Times New Roman" w:hAnsi="Arial" w:cs="Arial"/>
          <w:color w:val="27272F"/>
          <w:sz w:val="21"/>
          <w:szCs w:val="21"/>
          <w:lang w:val="en-US" w:eastAsia="ru-RU"/>
        </w:rPr>
        <w:t>veronika</w:t>
      </w:r>
      <w:proofErr w:type="spellEnd"/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27272F"/>
          <w:sz w:val="21"/>
          <w:szCs w:val="21"/>
          <w:lang w:val="en-US" w:eastAsia="ru-RU"/>
        </w:rPr>
        <w:t>b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86@</w:t>
      </w:r>
      <w:r>
        <w:rPr>
          <w:rFonts w:ascii="Arial" w:eastAsia="Times New Roman" w:hAnsi="Arial" w:cs="Arial"/>
          <w:color w:val="27272F"/>
          <w:sz w:val="21"/>
          <w:szCs w:val="21"/>
          <w:lang w:val="en-US" w:eastAsia="ru-RU"/>
        </w:rPr>
        <w:t>mail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7272F"/>
          <w:sz w:val="21"/>
          <w:szCs w:val="21"/>
          <w:lang w:val="en-US" w:eastAsia="ru-RU"/>
        </w:rPr>
        <w:t>ru</w:t>
      </w:r>
      <w:proofErr w:type="spellEnd"/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6. Начальная (максимальная) цена договора подряда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:</w:t>
      </w:r>
    </w:p>
    <w:p w:rsidR="00CA77EE" w:rsidRPr="00CA77EE" w:rsidRDefault="00F53D29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Лот № 1: 8 312 846,45</w:t>
      </w:r>
      <w:bookmarkStart w:id="0" w:name="_GoBack"/>
      <w:bookmarkEnd w:id="0"/>
      <w:r w:rsidR="00CA77EE"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 xml:space="preserve"> руб.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7. Дата начала работ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: в соответствии с договором.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8. Дата окончания работ: 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срок окончания работ не поз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днее 01 сентября 2022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г.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9. Место, порядок и срок подачи заявок на участие в конкурсе:</w:t>
      </w:r>
    </w:p>
    <w:p w:rsidR="00CA77EE" w:rsidRPr="00CA77EE" w:rsidRDefault="00CA77EE" w:rsidP="00CA77EE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Прием заявок на участие в конкурсе производится по адресу: город Сургут, улица Маяковского, дом 11, в рабочие дни: пн.-пт. - с 9.00 до 17.12, обед 13.00 до 14.00 (приемная – тел.: 50-18-50, www.uk-gilkom.ru).</w:t>
      </w:r>
    </w:p>
    <w:p w:rsidR="00CA77EE" w:rsidRPr="00CA77EE" w:rsidRDefault="00CA77EE" w:rsidP="00CA77EE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Дата начала срока подачи заявок на участие в конкурсе: «23»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марта 2022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года.</w:t>
      </w:r>
    </w:p>
    <w:p w:rsidR="00CA77EE" w:rsidRPr="00CA77EE" w:rsidRDefault="00CA77EE" w:rsidP="00CA77EE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Дата окончания срока подачи заявок на участие в конкурсе: «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6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»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апреля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2021 года.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10.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 </w:t>
      </w: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Место, дата и время вскрытия конвертов с заявками на участие в конкурсе:</w:t>
      </w:r>
    </w:p>
    <w:p w:rsidR="00CA77EE" w:rsidRPr="00CA77EE" w:rsidRDefault="00CA77EE" w:rsidP="00CA77EE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Вскрытие конвертов будет осуществлено конкурсной комиссией «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8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» </w:t>
      </w:r>
      <w:r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апреля 2022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 xml:space="preserve"> года в 11.00 часов по местному времени.</w:t>
      </w:r>
    </w:p>
    <w:p w:rsidR="00CA77EE" w:rsidRPr="00CA77EE" w:rsidRDefault="00CA77EE" w:rsidP="00CA77EE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Место заседания комиссии: г. Сургут, город Сургут, улица Маяковского, дом 11, приемная – тел.: 50-18-50, www.uk-gilkom.ru.</w:t>
      </w:r>
    </w:p>
    <w:p w:rsidR="00CA77EE" w:rsidRPr="00CA77EE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272F"/>
          <w:sz w:val="21"/>
          <w:szCs w:val="21"/>
          <w:lang w:eastAsia="ru-RU"/>
        </w:rPr>
      </w:pP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 xml:space="preserve">11.  Официальное извещение и конкурсная документация </w:t>
      </w:r>
      <w:proofErr w:type="gramStart"/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опубликованы</w:t>
      </w:r>
      <w:proofErr w:type="gramEnd"/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 xml:space="preserve"> на интернет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-</w:t>
      </w:r>
      <w:r w:rsidRPr="00CA77EE">
        <w:rPr>
          <w:rFonts w:ascii="inherit" w:eastAsia="Times New Roman" w:hAnsi="inherit" w:cs="Arial"/>
          <w:b/>
          <w:bCs/>
          <w:color w:val="27272F"/>
          <w:sz w:val="21"/>
          <w:szCs w:val="21"/>
          <w:bdr w:val="none" w:sz="0" w:space="0" w:color="auto" w:frame="1"/>
          <w:lang w:eastAsia="ru-RU"/>
        </w:rPr>
        <w:t>сайте </w:t>
      </w:r>
      <w:r w:rsidRPr="00CA77EE">
        <w:rPr>
          <w:rFonts w:ascii="Arial" w:eastAsia="Times New Roman" w:hAnsi="Arial" w:cs="Arial"/>
          <w:color w:val="27272F"/>
          <w:sz w:val="21"/>
          <w:szCs w:val="21"/>
          <w:lang w:eastAsia="ru-RU"/>
        </w:rPr>
        <w:t>www.uk-gilkom.ru.</w:t>
      </w:r>
    </w:p>
    <w:p w:rsidR="00F46015" w:rsidRDefault="00F46015"/>
    <w:sectPr w:rsidR="00F4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79C8"/>
    <w:multiLevelType w:val="multilevel"/>
    <w:tmpl w:val="802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CC"/>
    <w:rsid w:val="00145FCC"/>
    <w:rsid w:val="00B1383C"/>
    <w:rsid w:val="00CA77EE"/>
    <w:rsid w:val="00F46015"/>
    <w:rsid w:val="00F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-gilkom.ru/files/2021/k/konkur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Сигута Александра Евгеньевна</dc:creator>
  <cp:keywords/>
  <dc:description/>
  <cp:lastModifiedBy>Сигута Александра Евгеньевна</cp:lastModifiedBy>
  <cp:revision>5</cp:revision>
  <cp:lastPrinted>2022-03-22T05:11:00Z</cp:lastPrinted>
  <dcterms:created xsi:type="dcterms:W3CDTF">2022-03-22T05:04:00Z</dcterms:created>
  <dcterms:modified xsi:type="dcterms:W3CDTF">2022-03-23T07:23:00Z</dcterms:modified>
</cp:coreProperties>
</file>